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L'Ajuntament de Maó no té establerta cap indemnització a percebre per abandonament del lloc de treball d'un càrrec públic.</w:t>
      </w:r>
    </w:p>
    <w:p>
      <w:pPr/>
      <w:r>
        <w:rPr/>
        <w:t xml:space="preserve"> </w:t>
      </w:r>
    </w:p>
    <w:tbl>
      <w:tblGrid>
        <w:gridCol w:w="397300" w:type="dxa"/>
        <w:gridCol w:w="479800" w:type="dxa"/>
        <w:gridCol w:w="1744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97300" w:type="pct"/>
            <w:gridSpan w:val="2"/>
          </w:tcPr>
          <w:p>
            <w:pPr/>
            <w:r>
              <w:rPr/>
              <w:t xml:space="preserve">Data</w:t>
            </w:r>
          </w:p>
        </w:tc>
        <w:tc>
          <w:tcPr>
            <w:tcW w:w="47980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445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397300" w:type="pct"/>
            <w:gridSpan w:val="2"/>
          </w:tcPr>
          <w:p>
            <w:pPr/>
            <w:r>
              <w:rPr/>
              <w:t xml:space="preserve">22-02-2025</w:t>
            </w:r>
          </w:p>
        </w:tc>
        <w:tc>
          <w:tcPr>
            <w:tcW w:w="479800" w:type="pct"/>
          </w:tcPr>
          <w:p>
            <w:pPr/>
            <w:r>
              <w:rPr/>
              <w:t xml:space="preserve">Informe Immdenització Càrrec Públic </w:t>
            </w:r>
          </w:p>
        </w:tc>
        <w:tc>
          <w:tcPr>
            <w:tcW w:w="174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2026-06-02T03:35:43+00:00</dcterms:created>
  <dcterms:modified xsi:type="dcterms:W3CDTF">2026-06-02T03:35:43+00:00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